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A3" w:rsidRPr="005A12A3" w:rsidRDefault="005A12A3" w:rsidP="005A12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5A12A3" w:rsidRPr="005A12A3" w:rsidRDefault="005A12A3" w:rsidP="005A12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к МР 3.1.0140-18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СПИСОК</w:t>
      </w:r>
    </w:p>
    <w:p w:rsidR="005A12A3" w:rsidRPr="005A12A3" w:rsidRDefault="005A12A3" w:rsidP="005A12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ПРИРОДНЫХ БИОЛОГИЧЕСКИ АКТИВНЫХ ВЕЩЕСТВ, ПОВЫШАЮЩИХ</w:t>
      </w:r>
    </w:p>
    <w:p w:rsidR="005A12A3" w:rsidRPr="005A12A3" w:rsidRDefault="005A12A3" w:rsidP="005A12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 xml:space="preserve">УСТОЙЧИВОСТЬ ОРГАНИЗМА </w:t>
      </w:r>
      <w:proofErr w:type="gramStart"/>
      <w:r w:rsidRPr="005A12A3">
        <w:rPr>
          <w:rFonts w:ascii="Arial" w:eastAsia="Times New Roman" w:hAnsi="Arial" w:cs="Arial"/>
          <w:b/>
          <w:bCs/>
          <w:sz w:val="24"/>
          <w:szCs w:val="24"/>
        </w:rPr>
        <w:t>К</w:t>
      </w:r>
      <w:proofErr w:type="gramEnd"/>
      <w:r w:rsidRPr="005A12A3">
        <w:rPr>
          <w:rFonts w:ascii="Arial" w:eastAsia="Times New Roman" w:hAnsi="Arial" w:cs="Arial"/>
          <w:b/>
          <w:bCs/>
          <w:sz w:val="24"/>
          <w:szCs w:val="24"/>
        </w:rPr>
        <w:t xml:space="preserve"> ОРИ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1. Настойка аралии (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Tinctura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Araliae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) - настойка (1:5) корня аралии маньчжурской на 70% этиловом спирте. Прозрачная жидкость янтарного цвета со своеобразным запахом, пряным вкусом. Оказывает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общетонизирующее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действие, улучшает аппетит, сон, ослабляет чувство усталости. Усиливает окислительно-восстановительные процессы в тканях,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глюкокортикостероидную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функцию надпочечников, повышает фагоцитарную активность лейкоцитов и сопротивляемость организма. Взрослым и детям старше 12 лет в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предэпидемический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по гриппу период назначают по 30 - 40 капель 1 раз в день после еды в течение 15 дней. Назначение настойки аралии детям школьного возраста (11 - 13 лет) способствовало снижению заболеваемости гриппом и ОРВИ в 1,8 - 2,1 раза, отсутствию осложнений и сокращению продолжительности заболевания на 1,2 - 1,5 дня. Инструкция по медицинскому применению препарата "Настойка аралии" (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Tinctura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Araliae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>). Одобрено Фармакологическим комитетом Минздрава России 24 февраля 2000 г. Регистрационный номер: 67/554/128.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Родиолы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экстракт жидкий (золотой корень) - спиртовой (на 40% этиловом спирте) экстракт (1:1) из корней и корневищ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родиолы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. Оказывает стимулирующее действие, повышает физическую и умственную работоспособность, а также устойчивость организма к неблагоприятным воздействиям. Взрослым и детям старше 12 лет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предэпидемический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период гриппа и ОРВИ назначают по 5 - 10 капель 2 - 3 раза в день за 15 - 30 минут до еды. Курс 10 - 20 дней. Применение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родиолы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экстракта жидкого у взрослых приводило к снижению заболеваемости гриппом и ОРВИ в 2,3 - 2,5 раза, уменьшению числа случаев осложнений в 1,2 - 2,3 раза и сокращению продолжительности заболевания на 1,9 - 3,0 дня. Инструкция по медицинскому применению препарата "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Родиолы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экстракт жидкий". Приказ Федеральной службы по надзору в сфере здравоохранения и социального развития от 26.02.2006 г. N 14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изм-ПР-РЕГ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./06. Регистрационный номер: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N 001681/01-2002 от 02.09.2002.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3. Существует практика использования таких пищевых добавок как: экстракт биомассы тропического лекарственного растения из семейства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аралиевых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Polyscias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filicifolia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Femleaf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aralia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), пыльца-обножка,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эхинацея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вербена, производные хлорофилла, продукты гидролиза мяса мидий и другие.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5A12A3" w:rsidRPr="005A12A3" w:rsidRDefault="005A12A3" w:rsidP="005A12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к МР 3.1.0140-18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БАРЬЕРНЫЕ СРЕДСТВА</w:t>
      </w:r>
    </w:p>
    <w:p w:rsidR="005A12A3" w:rsidRPr="005A12A3" w:rsidRDefault="005A12A3" w:rsidP="005A12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 xml:space="preserve">ПРЕДОТВРАЩЕНИЯ ПЕРЕДАЧИ ВОЗБУДИТЕЛЕЙ ОРИ </w:t>
      </w:r>
      <w:proofErr w:type="gramStart"/>
      <w:r w:rsidRPr="005A12A3">
        <w:rPr>
          <w:rFonts w:ascii="Arial" w:eastAsia="Times New Roman" w:hAnsi="Arial" w:cs="Arial"/>
          <w:b/>
          <w:bCs/>
          <w:sz w:val="24"/>
          <w:szCs w:val="24"/>
        </w:rPr>
        <w:t>ВОЗДУШНО-КАПЕЛЬНЫМ</w:t>
      </w:r>
      <w:proofErr w:type="gramEnd"/>
    </w:p>
    <w:p w:rsidR="005A12A3" w:rsidRPr="005A12A3" w:rsidRDefault="005A12A3" w:rsidP="005A12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ПУТЕМ И ИХ ИСПОЛЬЗОВАНИЕ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Медицинские маски.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Самыми простыми и доступными для массового применения средствами предотвращения передачи возбудителей ОРИ воздушно-капельным путем, могут служить </w:t>
      </w:r>
      <w:r w:rsidRPr="005A12A3">
        <w:rPr>
          <w:rFonts w:ascii="Times New Roman" w:eastAsia="Times New Roman" w:hAnsi="Times New Roman" w:cs="Times New Roman"/>
          <w:sz w:val="24"/>
          <w:szCs w:val="24"/>
        </w:rPr>
        <w:lastRenderedPageBreak/>
        <w:t>одноразовые медицинские маски промышленного производства (процедурные, хирургические и т.д.).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Применение медицинских масок снижает риск передачи инфекции в двух направлениях - при использовании больным маска предотвращает выброс возбудителей в окружающую среду, а применение маски здоровым при контакте с больным защищает его от крупных частиц аэрозоля, образующихся при чихании и кашле больного.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маски подразделяются по количеству слоев материала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трехслойные и четырехслойные. Трехслойные медицинские маски изготовлены из двух слоев нетканого материала и слоя фильтра между ними. Существуют маски маленького размера для применения детьми. Трехслойные медицинские маски могут применяться персоналом общетерапевтического профиля, при манипуляциях и рутинных процедурах при контакте с больными ОРИ в неинфекционных стационарах. Больным ОРИ - до проведения изоляционно-ограничительных мероприятий.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Лицам с признаками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ОРИ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медицинские маски в период нахождения в общественных местах, включая медицинскую организацию, транспорт, предприятия торговли, общественного питания и др.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Четырехслойные медицинские маски для дополнительной защиты от проникновения жидкости снабжены четвертым брызгозащитным слоем из пленки, устойчивой к струе жидкости, находящейся под давлением. Некоторые из них могут иметь экран для защиты глаз. Такие медицинские маски могут быть использованы медицинским персоналом при проведении манипуляций с риском образования брызг инфицированной жидкости.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Следует иметь в виду, что эффективность использования медицинских масок, даже в случае изготовления из качественных материалов, не может превышать 80%, так как степень их прилегания к коже небезупречна, что допускает возможность поступления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нефильтрованного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воздуха через пространство между маской и лицом.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Правила использования медицинских масок.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1. Медицинскую маску используют однократно.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2. Надевать маску следует так, чтобы она закрывала рот, нос и подбородок,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3. При наличии специальных складок на маске их необходимо развернуть, а при наличии вшитой гибкой пластины в области носа, ее следует плотно пригнать по спинке носа для обеспечения наиболее полного прилегания к лицу.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4. При использовании маски необходимо избегать прикосновений к фильтрующей поверхности руками. В случае прикосновения к маске необходимо вымыть руки (провести обработку рук кожными антисептиками).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5. Менять маски необходимо не реже чем через 3 часа. Если маска увлажнилась, ее следует заменить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новую.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6. Снимать маску следует за резинки (завязки), не прикасаясь к фильтрующей поверхности.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7. В медицинских организациях использованные медицинские маски подлежат обеззараживанию и удалению как отходы класса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санитарным законодательством. В домашних условиях использованные медицинские маски собирают в отдельный пакет и утилизируют вместе с бытовым мусором.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В домашних условиях при невозможности приобретения медицинских масок допустимо использовать самостоятельно изготовленные четырехслойные марлевые повязки прямоугольной формы. Они должны иметь достаточную площадь, чтобы полностью закрывать нос, рот, щеки и подбородок и закрепляться на затылке с помощью четырех завязок. Правила их использования аналогичны правилам использования медицинских масок. Самостоятельно изготовленные четырехслойные марлевые повязки, при необходимости их повторного использования, обезвреживают путем погружения в </w:t>
      </w:r>
      <w:r w:rsidRPr="005A12A3">
        <w:rPr>
          <w:rFonts w:ascii="Times New Roman" w:eastAsia="Times New Roman" w:hAnsi="Times New Roman" w:cs="Times New Roman"/>
          <w:sz w:val="24"/>
          <w:szCs w:val="24"/>
        </w:rPr>
        <w:lastRenderedPageBreak/>
        <w:t>раствор любого моющего средства с последующим кипячением в течение 15 минут с момента закипания (или стирают в стиральной машине в режиме кипячения при 95 °C). Затем повязки прополаскивают, высушивают и проглаживают с двух сторон утюгом при температуре, рекомендованной для изделий из хлопка.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Респираторы.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Для обеспечения большей степени защиты для предотвращения передачи возбудителей ОРИ воздушно-капельным путем, используются респираторы. Наличие зарубежных стандартов и требований к респираторам для медицинских работников (EN 149 "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disposable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filtering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piece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respirators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".;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"42 CFR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Respiratiry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Protective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Device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."), а также действующих в РФ ГОСТ с аналогичными характеристиками и требованиями к проверке эффективности СИЗОД (ГОСТ 12.4.034-2017, ГОСТ 12.4.294-2015, ГОСТ 12.4.246-2016), позволяет рекомендовать для использования медицинскими работниками фильтрующие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противоаэрозольные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респираторы.</w:t>
      </w:r>
      <w:proofErr w:type="gramEnd"/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В отличие от медицинских масок за счет плотного прилегания к лицу и использования специальных фильтров,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противоаэрозольные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респираторы способны обеспечить фильтрующую эффективность от 80 до 99,7%.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По степени фильтрующей активности респираторы подразделяются на следующие классы защиты: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- обладающие низкой фильтрующей активностью (класс защиты FFP1);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- обладающие средней фильтрующей активностью (класс защиты FFP2);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- обладающие высокой фильтрующей активностью (класс защиты FFP3).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По российским и европейским требованиям для респираторов класса FFP1 коэффициент проницаемости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тест-аэрозолями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(при расходе воздушного потока 95 л/мин) не должен превышать 20%, для FFP2 - 6% и для FFP3 - 1%. По требованиям Национального института профессиональной безопасности и здоровья США ("42 CFR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Respiratiry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Protective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Device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.") эффективность фильтрации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тест-аэрозолей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(при расходе воздушного потока 85 л/мин) должна быть не ниже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95% (для респираторов класса N 95), не ниже 99% (для респираторов класса N 99) и не ниже 99,97% (для респираторов класса N 100).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Респираторы могут быть дополнительно снабжены клапаном для выдыхаемого воздуха с целью уменьшения контакта фильтра с влагой, что способствует более длительному сохранению высокой фильтрующей способности устройства (что необходимо, например, при продолжительной работе в очагах инфекций). В таких респираторах выдыхаемый воздух выпускается через клапан, не подвергаясь очистке.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Решение о выборе респиратора определенного класса защиты принимается исходя из его назначения и соответствия выполняемым операциям, а также вероятности инфицирования медицинского персонала возбудителем и известной или предполагаемой группы патогенности.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При контакте медицинского персонала с больными ОРИ и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контаминированным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больничным бельем в МО общего профиля рекомендуются респираторы класса защиты FFP1 или FFP2.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В МО любого профиля в период эпидемического подъема гриппа рекомендуются респираторы класса защиты FFP2.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При работе с биологическим материалом пациента - рекомендуются респираторы класса защиты FFP2.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При контакте медицинского персонала с пациентами и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контаминированным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больничным бельем в МО специализированного профиля (инфекционные, туберкулезные) рекомендуются респираторы более высокого класса защиты - FFP2 или FFP3.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При работе с больными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высокопатогенным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гриппом, ТОРС (включая взятие материала и вскрытие трупа погибшего), при работе в изоляторе, где находятся </w:t>
      </w:r>
      <w:r w:rsidRPr="005A12A3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контактировавшие с больными этими инфекциями, при проведении текущей и заключительной дезинфекции в очагах данных заболеваний, следует использовать респираторы с максимальной фильтрующей эффективностью - FFP3.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организации должны приобретать респираторы с маркировкой специальным знаком соответствия (или знаком обращения на рынке СИЗОД) с заверенной копией сертификата соответствия.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В сопроводительных документах должна присутствовать информация о производителе или официальном поставщике, а также следующая информация: тип и класс защиты респиратора; номер стандарта, регламентирующего требования к респиратору и год его публикации; год изготовления, срок годности или дата истечения срока годности (в случае, если с течением времени изменяются эксплуатационные свойства); рекомендуемые условия хранения (температура и влажность воздуха);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эксплуатации.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При выборе конструкции респиратора необходимо предусмотреть совместимость с другими видами 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(очки, щитки, шапочки и др.).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Ответственность за своевременное и полное обеспечение работников респираторами, а также за организацию контроля по их правильному применению, несет руководитель медицинской организации.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эффективности защиты при использовании респираторов необходимо строго соблюдать установленные правила их эксплуатации. Все лица перед их применением должны пройти инструктаж о наличии и характере вредных для здоровья факторов воздушной среды, об устройстве конкретного респиратора, правилах его применения, хранения и замены, признаках неисправности, о режиме труда работающих в респираторах. Лицам с нарушениями функций дыхательной и </w:t>
      </w:r>
      <w:proofErr w:type="spellStart"/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системы перед применением респиратора следует проконсультироваться с врачом, поскольку существует ряд противопоказаний к использованию респираторов.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Для сотрудников медицинских организаций инструктаж о применении респираторов проводит инженер по технике безопасности, для пациентов с клиникой ОРВИ - лечащий врач.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При подборе респиратора для каждого работника необходимо учитывать следующие особенности, в том числе: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- размеры и форму лица - респиратор должен плотно прилегать к лицу пользователя, для обеспечения адекватной защиты; наличие бороды или рубцов после ожогов на лице может нарушить прилегание респиратора к лицу и снизить общую эффективность защиты;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- интенсивность и условия труда - при работах, связанных с неблагоприятными метеорологическими условиями (при температуре воздуха выше +28 °C или ниже 0 °C) предпочтение отдают респираторам с клапанами выдоха.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Респираторы требуются также при приготовлении и использовании химических средств дезинфекции. С этой целью в медицинских организациях целесообразно использовать одноразовые </w:t>
      </w:r>
      <w:proofErr w:type="spellStart"/>
      <w:r w:rsidRPr="005A12A3">
        <w:rPr>
          <w:rFonts w:ascii="Times New Roman" w:eastAsia="Times New Roman" w:hAnsi="Times New Roman" w:cs="Times New Roman"/>
          <w:sz w:val="24"/>
          <w:szCs w:val="24"/>
        </w:rPr>
        <w:t>противогазоаэрозольные</w:t>
      </w:r>
      <w:proofErr w:type="spell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респираторы FFP1 A/B или FFP2 A/B (по ГОСТ 12.4.235-2012 фильтры марки A предназначены для защиты от органических газов и паров с температурой кипения выше 65 °C; марки B - для защиты от неорганических газов и паров; класс (1, 2 или 3) выбирается в зависимости от необходимого времени защитного действия).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Arial" w:eastAsia="Times New Roman" w:hAnsi="Arial" w:cs="Arial"/>
          <w:b/>
          <w:bCs/>
          <w:sz w:val="24"/>
          <w:szCs w:val="24"/>
        </w:rPr>
        <w:t>Правила использования респираторов.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1. Респираторы должны храниться с соблюдением рекомендованной производителем температуры и влажности воздуха.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2. Перед использованием необходимо тщательно изучить инструкцию по эксплуатации данного респиратора.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3. Пользователь мужского пола должен быть тщательно выбрит, чтобы борода, усы или бакенбарды не нарушали герметичность прилегания респиратора к лицу.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lastRenderedPageBreak/>
        <w:t>4. Респиратор следует надевать, вместе с другими СИЗ, перед вхождением в помещение, где присутствуют опасные биологические факторы или перед работой с вредными химическими факторами.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5. Перед применением респиратор должен быть проверен визуально на целостность, а также на герметичность, при надевании.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6. В случае намокания во время эксплуатации респиратор подлежит замене.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7. Снимать респиратор следует, не прикасаясь к фильтрующей поверхности.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8. В медицинских организациях после использования респираторы однократного применения обеззараживают и удаляют как отходы класса</w:t>
      </w:r>
      <w:proofErr w:type="gramStart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5A12A3">
        <w:rPr>
          <w:rFonts w:ascii="Times New Roman" w:eastAsia="Times New Roman" w:hAnsi="Times New Roman" w:cs="Times New Roman"/>
          <w:sz w:val="24"/>
          <w:szCs w:val="24"/>
        </w:rPr>
        <w:t xml:space="preserve"> или В.</w:t>
      </w:r>
    </w:p>
    <w:p w:rsidR="005A12A3" w:rsidRPr="005A12A3" w:rsidRDefault="005A12A3" w:rsidP="005A12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12A3">
        <w:rPr>
          <w:rFonts w:ascii="Times New Roman" w:eastAsia="Times New Roman" w:hAnsi="Times New Roman" w:cs="Times New Roman"/>
          <w:sz w:val="24"/>
          <w:szCs w:val="24"/>
        </w:rPr>
        <w:t>9. Срок эксплуатации респиратора, правила ухода (чистка, дезинфекция, если применимо), порядок утилизации определяются производителем и проводятся в строгом соответствии с инструкцией по использованию конкретной модели респиратора.</w:t>
      </w:r>
    </w:p>
    <w:p w:rsidR="00904D7D" w:rsidRDefault="00904D7D"/>
    <w:sectPr w:rsidR="009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2A3"/>
    <w:rsid w:val="005A12A3"/>
    <w:rsid w:val="0090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2068</Words>
  <Characters>11789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2019-02-19T13:39:00Z</dcterms:created>
  <dcterms:modified xsi:type="dcterms:W3CDTF">2019-02-19T13:40:00Z</dcterms:modified>
</cp:coreProperties>
</file>